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40" w:lineRule="auto"/>
        <w:ind w:right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CHECK LIST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36"/>
          <w:szCs w:val="36"/>
          <w:rtl w:val="0"/>
        </w:rPr>
        <w:t xml:space="preserve">Migliorare il Curriculum Vitae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Leggi il Curriculum vitae del tuo compagno.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Usa il segno di spunta  ✓ per indicare gli aspetti che vanno bene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Usa una X per gli aspetti che per te sono migliorabili e fai un esempio.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-----------------------------------------------------------------------------------------------------------------------------------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Impaginazione e correttezza ortografica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4860"/>
        <w:gridCol w:w="4020"/>
        <w:tblGridChange w:id="0">
          <w:tblGrid>
            <w:gridCol w:w="750"/>
            <w:gridCol w:w="4860"/>
            <w:gridCol w:w="40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Consiglio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Esempio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Usa un carattere tipografico standard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L’impaginazione è di facile lettura (Ex: </w:t>
            </w:r>
            <w:r w:rsidDel="00000000" w:rsidR="00000000" w:rsidRPr="00000000">
              <w:rPr>
                <w:i w:val="1"/>
                <w:rtl w:val="0"/>
              </w:rPr>
              <w:t xml:space="preserve">ci sono punti elenco, divisioni in paragrafi chiare, le frasi vanno a capo quando serve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Non ci sono errori grammaticali e refusi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Stile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4560"/>
        <w:gridCol w:w="4320"/>
        <w:tblGridChange w:id="0">
          <w:tblGrid>
            <w:gridCol w:w="750"/>
            <w:gridCol w:w="4560"/>
            <w:gridCol w:w="43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Consiglio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Esempio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Le frasi sono brevi e semplici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Usa parole e concetti concreti e precisi al posto di parole troppo astratte.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Evita frasi fatte e cliché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2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280" w:lineRule="auto"/>
        <w:contextualSpacing w:val="0"/>
      </w:pPr>
      <w:r w:rsidDel="00000000" w:rsidR="00000000" w:rsidRPr="00000000">
        <w:rPr>
          <w:rtl w:val="0"/>
        </w:rPr>
      </w:r>
    </w:p>
    <w:sectPr>
      <w:footerReference r:id="rId5" w:type="default"/>
      <w:pgSz w:h="16840" w:w="11900"/>
      <w:pgMar w:bottom="1134" w:top="1417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right"/>
    </w:pPr>
    <w:fldSimple w:instr="PAGE" w:fldLock="0" w:dirty="0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tabs>
        <w:tab w:val="center" w:pos="4819"/>
        <w:tab w:val="right" w:pos="9638"/>
      </w:tabs>
      <w:spacing w:after="708" w:before="0" w:line="240" w:lineRule="auto"/>
      <w:ind w:left="0" w:right="360" w:firstLine="0"/>
      <w:contextualSpacing w:val="0"/>
      <w:jc w:val="left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100" w:before="1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