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FCD6" w14:textId="77777777" w:rsidR="009E1C5B" w:rsidRPr="008C2437" w:rsidRDefault="009E1C5B" w:rsidP="009E1C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37">
        <w:rPr>
          <w:rFonts w:ascii="Times New Roman" w:hAnsi="Times New Roman" w:cs="Times New Roman"/>
          <w:b/>
          <w:sz w:val="28"/>
          <w:szCs w:val="28"/>
        </w:rPr>
        <w:t xml:space="preserve">Res </w:t>
      </w:r>
      <w:proofErr w:type="spellStart"/>
      <w:r w:rsidRPr="008C2437">
        <w:rPr>
          <w:rFonts w:ascii="Times New Roman" w:hAnsi="Times New Roman" w:cs="Times New Roman"/>
          <w:b/>
          <w:sz w:val="28"/>
          <w:szCs w:val="28"/>
        </w:rPr>
        <w:t>Publica</w:t>
      </w:r>
      <w:proofErr w:type="spellEnd"/>
      <w:r w:rsidRPr="008C2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B390E9" w14:textId="77777777" w:rsidR="00ED5E94" w:rsidRPr="008C2437" w:rsidRDefault="009E1C5B" w:rsidP="009E1C5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437">
        <w:rPr>
          <w:rFonts w:ascii="Times New Roman" w:hAnsi="Times New Roman" w:cs="Times New Roman"/>
          <w:b/>
          <w:sz w:val="20"/>
          <w:szCs w:val="20"/>
        </w:rPr>
        <w:t>Aggiornamenti</w:t>
      </w:r>
    </w:p>
    <w:p w14:paraId="00CAF52B" w14:textId="77777777" w:rsidR="009E1C5B" w:rsidRPr="008C2437" w:rsidRDefault="009E1C5B" w:rsidP="009E1C5B">
      <w:pPr>
        <w:rPr>
          <w:rFonts w:ascii="Times New Roman" w:hAnsi="Times New Roman" w:cs="Times New Roman"/>
          <w:sz w:val="20"/>
        </w:rPr>
      </w:pPr>
      <w:r w:rsidRPr="008C2437">
        <w:rPr>
          <w:rFonts w:ascii="Times New Roman" w:hAnsi="Times New Roman" w:cs="Times New Roman"/>
          <w:b/>
          <w:sz w:val="20"/>
          <w:szCs w:val="20"/>
        </w:rPr>
        <w:t>Capitolo A lezione 4 – par. 3</w:t>
      </w:r>
      <w:bookmarkStart w:id="0" w:name="_GoBack"/>
      <w:bookmarkEnd w:id="0"/>
    </w:p>
    <w:p w14:paraId="052C20C8" w14:textId="77777777" w:rsidR="005049FF" w:rsidRPr="008C2437" w:rsidRDefault="005049FF">
      <w:pPr>
        <w:rPr>
          <w:rFonts w:ascii="Times New Roman" w:hAnsi="Times New Roman" w:cs="Times New Roman"/>
          <w:b/>
          <w:sz w:val="24"/>
          <w:szCs w:val="32"/>
        </w:rPr>
      </w:pPr>
      <w:r w:rsidRPr="008C2437">
        <w:rPr>
          <w:rFonts w:ascii="Times New Roman" w:hAnsi="Times New Roman" w:cs="Times New Roman"/>
          <w:b/>
          <w:sz w:val="24"/>
          <w:szCs w:val="32"/>
        </w:rPr>
        <w:t>La responsabilità genitoriale</w:t>
      </w:r>
    </w:p>
    <w:p w14:paraId="08F247F1" w14:textId="77777777" w:rsidR="005049FF" w:rsidRPr="008C2437" w:rsidRDefault="005049FF" w:rsidP="005049FF">
      <w:pPr>
        <w:rPr>
          <w:rFonts w:ascii="Times New Roman" w:hAnsi="Times New Roman" w:cs="Times New Roman"/>
          <w:sz w:val="20"/>
        </w:rPr>
      </w:pPr>
      <w:r w:rsidRPr="008C2437">
        <w:rPr>
          <w:rFonts w:ascii="Times New Roman" w:hAnsi="Times New Roman" w:cs="Times New Roman"/>
          <w:sz w:val="20"/>
        </w:rPr>
        <w:t>Il d.lgs. n.154 del 2013, modificando l’art. 316 del Codice civile</w:t>
      </w:r>
      <w:r w:rsidR="00B735F5" w:rsidRPr="008C2437">
        <w:rPr>
          <w:rFonts w:ascii="Times New Roman" w:hAnsi="Times New Roman" w:cs="Times New Roman"/>
          <w:sz w:val="20"/>
        </w:rPr>
        <w:t>,</w:t>
      </w:r>
      <w:r w:rsidRPr="008C2437">
        <w:rPr>
          <w:rFonts w:ascii="Times New Roman" w:hAnsi="Times New Roman" w:cs="Times New Roman"/>
          <w:sz w:val="20"/>
        </w:rPr>
        <w:t xml:space="preserve"> ha  introdotto il concetto</w:t>
      </w:r>
      <w:r w:rsidRPr="008C2437">
        <w:rPr>
          <w:rFonts w:ascii="Times New Roman" w:hAnsi="Times New Roman" w:cs="Times New Roman"/>
          <w:i/>
          <w:sz w:val="20"/>
        </w:rPr>
        <w:t xml:space="preserve"> di </w:t>
      </w:r>
      <w:r w:rsidRPr="008C2437">
        <w:rPr>
          <w:rFonts w:ascii="Times New Roman" w:hAnsi="Times New Roman" w:cs="Times New Roman"/>
          <w:b/>
          <w:i/>
          <w:sz w:val="20"/>
        </w:rPr>
        <w:t>responsabilità</w:t>
      </w:r>
      <w:r w:rsidRPr="008C2437">
        <w:rPr>
          <w:rFonts w:ascii="Times New Roman" w:hAnsi="Times New Roman" w:cs="Times New Roman"/>
          <w:b/>
          <w:sz w:val="20"/>
        </w:rPr>
        <w:t xml:space="preserve"> </w:t>
      </w:r>
      <w:r w:rsidRPr="008C2437">
        <w:rPr>
          <w:rFonts w:ascii="Times New Roman" w:hAnsi="Times New Roman" w:cs="Times New Roman"/>
          <w:b/>
          <w:i/>
          <w:sz w:val="20"/>
        </w:rPr>
        <w:t>genitoriale</w:t>
      </w:r>
      <w:r w:rsidRPr="008C2437">
        <w:rPr>
          <w:rFonts w:ascii="Times New Roman" w:hAnsi="Times New Roman" w:cs="Times New Roman"/>
          <w:i/>
          <w:sz w:val="20"/>
        </w:rPr>
        <w:t xml:space="preserve"> </w:t>
      </w:r>
      <w:r w:rsidRPr="008C2437">
        <w:rPr>
          <w:rFonts w:ascii="Times New Roman" w:hAnsi="Times New Roman" w:cs="Times New Roman"/>
          <w:sz w:val="20"/>
        </w:rPr>
        <w:t xml:space="preserve">in sostituzione della vecchia “potestà”. Con questa modifica il legislatore ha voluto sottolineare come il ruolo dei genitori, nei confronti dei figli, comporti più doveri che poteri. </w:t>
      </w:r>
    </w:p>
    <w:p w14:paraId="51BE98C3" w14:textId="77777777" w:rsidR="005049FF" w:rsidRPr="008C2437" w:rsidRDefault="005049FF" w:rsidP="005049FF">
      <w:pPr>
        <w:rPr>
          <w:rFonts w:ascii="Times New Roman" w:hAnsi="Times New Roman" w:cs="Times New Roman"/>
          <w:sz w:val="20"/>
        </w:rPr>
      </w:pPr>
      <w:r w:rsidRPr="008C2437">
        <w:rPr>
          <w:rFonts w:ascii="Times New Roman" w:hAnsi="Times New Roman" w:cs="Times New Roman"/>
          <w:sz w:val="20"/>
        </w:rPr>
        <w:t>La responsabilità dei genitori non cessa aggiunge (art.317 c.c.) anche se è intervenuta separazione, divorzio o altra forma di scioglimento del matrimonio.</w:t>
      </w:r>
    </w:p>
    <w:p w14:paraId="17F751DB" w14:textId="77777777" w:rsidR="005049FF" w:rsidRPr="008C2437" w:rsidRDefault="005049FF" w:rsidP="005049FF">
      <w:pPr>
        <w:rPr>
          <w:rFonts w:ascii="Times New Roman" w:hAnsi="Times New Roman" w:cs="Times New Roman"/>
          <w:sz w:val="20"/>
        </w:rPr>
      </w:pPr>
      <w:r w:rsidRPr="008C2437">
        <w:rPr>
          <w:rFonts w:ascii="Times New Roman" w:hAnsi="Times New Roman" w:cs="Times New Roman"/>
          <w:sz w:val="20"/>
        </w:rPr>
        <w:t>In tema di famiglia è da aggiungere che una importante sentenza della Corte di Cassazione (</w:t>
      </w:r>
      <w:r w:rsidRPr="008C2437">
        <w:rPr>
          <w:rFonts w:ascii="Times New Roman" w:hAnsi="Times New Roman" w:cs="Times New Roman"/>
          <w:b/>
          <w:sz w:val="20"/>
        </w:rPr>
        <w:t>sent.</w:t>
      </w:r>
      <w:r w:rsidR="00B735F5" w:rsidRPr="008C2437">
        <w:rPr>
          <w:rFonts w:ascii="Times New Roman" w:hAnsi="Times New Roman" w:cs="Times New Roman"/>
          <w:b/>
          <w:sz w:val="20"/>
        </w:rPr>
        <w:t xml:space="preserve"> </w:t>
      </w:r>
      <w:r w:rsidRPr="008C2437">
        <w:rPr>
          <w:rFonts w:ascii="Times New Roman" w:hAnsi="Times New Roman" w:cs="Times New Roman"/>
          <w:b/>
          <w:sz w:val="20"/>
        </w:rPr>
        <w:t>16897 del 2015</w:t>
      </w:r>
      <w:r w:rsidRPr="008C2437">
        <w:rPr>
          <w:rFonts w:ascii="Times New Roman" w:hAnsi="Times New Roman" w:cs="Times New Roman"/>
          <w:sz w:val="20"/>
        </w:rPr>
        <w:t>) ha riaffermato il principio che il minore ha il diritto di crescere e</w:t>
      </w:r>
      <w:r w:rsidR="00B735F5" w:rsidRPr="008C2437">
        <w:rPr>
          <w:rFonts w:ascii="Times New Roman" w:hAnsi="Times New Roman" w:cs="Times New Roman"/>
          <w:sz w:val="20"/>
        </w:rPr>
        <w:t>d</w:t>
      </w:r>
      <w:r w:rsidRPr="008C2437">
        <w:rPr>
          <w:rFonts w:ascii="Times New Roman" w:hAnsi="Times New Roman" w:cs="Times New Roman"/>
          <w:sz w:val="20"/>
        </w:rPr>
        <w:t xml:space="preserve"> essere educato nella propria famiglia d’origine. Pertanto, ha dichiarato la Corte, non può farsi ricorso alla dichiarazione di adottabilità se vi è la manifesta disponibilità e idoneità dei parenti entro il quarto grado a prendersi cura del minore.</w:t>
      </w:r>
    </w:p>
    <w:p w14:paraId="060C0286" w14:textId="77777777" w:rsidR="005049FF" w:rsidRPr="008C2437" w:rsidRDefault="005049FF">
      <w:pPr>
        <w:rPr>
          <w:rFonts w:ascii="Times New Roman" w:hAnsi="Times New Roman" w:cs="Times New Roman"/>
          <w:sz w:val="20"/>
        </w:rPr>
      </w:pPr>
    </w:p>
    <w:sectPr w:rsidR="005049FF" w:rsidRPr="008C2437" w:rsidSect="002B5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E43BA"/>
    <w:rsid w:val="002B5C42"/>
    <w:rsid w:val="005049FF"/>
    <w:rsid w:val="00574278"/>
    <w:rsid w:val="00785D52"/>
    <w:rsid w:val="00804203"/>
    <w:rsid w:val="008C2437"/>
    <w:rsid w:val="009E1C5B"/>
    <w:rsid w:val="00B735F5"/>
    <w:rsid w:val="00CE43BA"/>
    <w:rsid w:val="00D90265"/>
    <w:rsid w:val="00ED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203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5C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F111-B71A-014D-86AD-FFFB1F75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- -</cp:lastModifiedBy>
  <cp:revision>8</cp:revision>
  <dcterms:created xsi:type="dcterms:W3CDTF">2015-10-23T10:07:00Z</dcterms:created>
  <dcterms:modified xsi:type="dcterms:W3CDTF">2015-12-18T16:02:00Z</dcterms:modified>
</cp:coreProperties>
</file>