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4A" w:rsidRDefault="0095734A" w:rsidP="009573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 Publica </w:t>
      </w:r>
    </w:p>
    <w:p w:rsidR="0095734A" w:rsidRPr="00361ACA" w:rsidRDefault="0095734A" w:rsidP="0095734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ACA">
        <w:rPr>
          <w:rFonts w:ascii="Times New Roman" w:hAnsi="Times New Roman" w:cs="Times New Roman"/>
          <w:b/>
          <w:sz w:val="20"/>
          <w:szCs w:val="20"/>
        </w:rPr>
        <w:t>Aggiornamenti</w:t>
      </w:r>
    </w:p>
    <w:p w:rsidR="0095734A" w:rsidRPr="00361ACA" w:rsidRDefault="0095734A" w:rsidP="009573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ACA">
        <w:rPr>
          <w:rFonts w:ascii="Times New Roman" w:hAnsi="Times New Roman" w:cs="Times New Roman"/>
          <w:b/>
          <w:sz w:val="20"/>
          <w:szCs w:val="20"/>
        </w:rPr>
        <w:t>Capitolo</w:t>
      </w:r>
      <w:r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Pr="00361ACA">
        <w:rPr>
          <w:rFonts w:ascii="Times New Roman" w:hAnsi="Times New Roman" w:cs="Times New Roman"/>
          <w:b/>
          <w:sz w:val="20"/>
          <w:szCs w:val="20"/>
        </w:rPr>
        <w:t xml:space="preserve">, lezione 4 , par.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95734A" w:rsidRPr="00357C1F" w:rsidRDefault="0095734A" w:rsidP="0095734A">
      <w:pPr>
        <w:spacing w:after="0" w:line="240" w:lineRule="auto"/>
        <w:ind w:right="1133"/>
        <w:rPr>
          <w:rFonts w:ascii="Times New Roman" w:hAnsi="Times New Roman" w:cs="Times New Roman"/>
          <w:bCs/>
          <w:i/>
          <w:iCs/>
        </w:rPr>
      </w:pPr>
    </w:p>
    <w:p w:rsidR="0095734A" w:rsidRPr="002472CF" w:rsidRDefault="0095734A" w:rsidP="0095734A">
      <w:pPr>
        <w:spacing w:after="0" w:line="240" w:lineRule="auto"/>
        <w:rPr>
          <w:rFonts w:ascii="Times New Roman" w:hAnsi="Times New Roman" w:cs="Times New Roman"/>
          <w:b/>
          <w:bCs/>
          <w:iCs/>
          <w:szCs w:val="28"/>
        </w:rPr>
      </w:pPr>
      <w:r w:rsidRPr="002472CF">
        <w:rPr>
          <w:rFonts w:ascii="Times New Roman" w:hAnsi="Times New Roman" w:cs="Times New Roman"/>
          <w:b/>
          <w:bCs/>
          <w:iCs/>
          <w:szCs w:val="28"/>
        </w:rPr>
        <w:t>La nuova elegge elettorale per la Camera dei deputati</w:t>
      </w:r>
    </w:p>
    <w:p w:rsidR="0095734A" w:rsidRDefault="0095734A" w:rsidP="0095734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5734A" w:rsidRPr="002472CF" w:rsidRDefault="0095734A" w:rsidP="0095734A">
      <w:pPr>
        <w:spacing w:after="0" w:line="240" w:lineRule="auto"/>
        <w:rPr>
          <w:rFonts w:ascii="Times New Roman" w:hAnsi="Times New Roman" w:cs="Times New Roman"/>
          <w:bCs/>
          <w:iCs/>
          <w:sz w:val="20"/>
        </w:rPr>
      </w:pPr>
      <w:r w:rsidRPr="002472CF">
        <w:rPr>
          <w:rFonts w:ascii="Times New Roman" w:hAnsi="Times New Roman" w:cs="Times New Roman"/>
          <w:bCs/>
          <w:iCs/>
          <w:sz w:val="20"/>
        </w:rPr>
        <w:t xml:space="preserve">In Italia sono ora previsti due sistemi elettorali: uno per la Camera dei deputati (che qui di seguito illustreremo) e uno per il Senato della Repubblica, che verrà delineato in una legge </w:t>
      </w:r>
      <w:r w:rsidR="004E1767" w:rsidRPr="002472CF">
        <w:rPr>
          <w:rFonts w:ascii="Times New Roman" w:hAnsi="Times New Roman" w:cs="Times New Roman"/>
          <w:bCs/>
          <w:iCs/>
          <w:sz w:val="20"/>
        </w:rPr>
        <w:t xml:space="preserve">costituzionale </w:t>
      </w:r>
      <w:bookmarkStart w:id="0" w:name="_GoBack"/>
      <w:bookmarkEnd w:id="0"/>
      <w:r w:rsidRPr="002472CF">
        <w:rPr>
          <w:rFonts w:ascii="Times New Roman" w:hAnsi="Times New Roman" w:cs="Times New Roman"/>
          <w:bCs/>
          <w:iCs/>
          <w:sz w:val="20"/>
        </w:rPr>
        <w:t>in via di approvazione.</w:t>
      </w:r>
    </w:p>
    <w:p w:rsidR="0095734A" w:rsidRPr="002472CF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95734A" w:rsidRPr="002472CF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2472CF">
        <w:rPr>
          <w:rFonts w:ascii="Times New Roman" w:eastAsia="Times New Roman" w:hAnsi="Times New Roman" w:cs="Times New Roman"/>
          <w:b/>
          <w:sz w:val="20"/>
          <w:lang w:eastAsia="it-IT"/>
        </w:rPr>
        <w:t>I membri della Camera dei deputati</w:t>
      </w:r>
      <w:r w:rsidRPr="002472CF">
        <w:rPr>
          <w:rFonts w:ascii="Times New Roman" w:eastAsia="Times New Roman" w:hAnsi="Times New Roman" w:cs="Times New Roman"/>
          <w:sz w:val="20"/>
          <w:lang w:eastAsia="it-IT"/>
        </w:rPr>
        <w:t xml:space="preserve">, stabilisce la legge n. 52 del 6 maggio 2015, sono eletti con un sistema </w:t>
      </w:r>
      <w:r w:rsidRPr="002472CF">
        <w:rPr>
          <w:rFonts w:ascii="Times New Roman" w:eastAsia="Times New Roman" w:hAnsi="Times New Roman" w:cs="Times New Roman"/>
          <w:b/>
          <w:sz w:val="20"/>
          <w:lang w:eastAsia="it-IT"/>
        </w:rPr>
        <w:t>proporzionale</w:t>
      </w:r>
      <w:r w:rsidRPr="002472CF">
        <w:rPr>
          <w:rFonts w:ascii="Times New Roman" w:eastAsia="Times New Roman" w:hAnsi="Times New Roman" w:cs="Times New Roman"/>
          <w:sz w:val="20"/>
          <w:lang w:eastAsia="it-IT"/>
        </w:rPr>
        <w:t xml:space="preserve"> con </w:t>
      </w:r>
      <w:r w:rsidRPr="002472CF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soglia di sbarramento </w:t>
      </w:r>
      <w:r w:rsidRPr="002472CF">
        <w:rPr>
          <w:rFonts w:ascii="Times New Roman" w:eastAsia="Times New Roman" w:hAnsi="Times New Roman" w:cs="Times New Roman"/>
          <w:sz w:val="20"/>
          <w:lang w:eastAsia="it-IT"/>
        </w:rPr>
        <w:t xml:space="preserve">al 3% , </w:t>
      </w:r>
      <w:r w:rsidRPr="002472CF">
        <w:rPr>
          <w:rFonts w:ascii="Times New Roman" w:eastAsia="Times New Roman" w:hAnsi="Times New Roman" w:cs="Times New Roman"/>
          <w:b/>
          <w:sz w:val="20"/>
          <w:lang w:eastAsia="it-IT"/>
        </w:rPr>
        <w:t>premio di maggioranza</w:t>
      </w:r>
      <w:r w:rsidRPr="002472CF">
        <w:rPr>
          <w:rFonts w:ascii="Times New Roman" w:eastAsia="Times New Roman" w:hAnsi="Times New Roman" w:cs="Times New Roman"/>
          <w:sz w:val="20"/>
          <w:lang w:eastAsia="it-IT"/>
        </w:rPr>
        <w:t xml:space="preserve">, e un eventuale secondo turno di </w:t>
      </w:r>
      <w:r w:rsidRPr="002472CF">
        <w:rPr>
          <w:rFonts w:ascii="Times New Roman" w:eastAsia="Times New Roman" w:hAnsi="Times New Roman" w:cs="Times New Roman"/>
          <w:b/>
          <w:sz w:val="20"/>
          <w:lang w:eastAsia="it-IT"/>
        </w:rPr>
        <w:t>ballottaggio</w:t>
      </w:r>
      <w:r w:rsidR="00475DFF">
        <w:rPr>
          <w:rFonts w:ascii="Times New Roman" w:eastAsia="Times New Roman" w:hAnsi="Times New Roman" w:cs="Times New Roman"/>
          <w:b/>
          <w:sz w:val="20"/>
          <w:lang w:eastAsia="it-IT"/>
        </w:rPr>
        <w:t>.</w:t>
      </w:r>
    </w:p>
    <w:p w:rsidR="0095734A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95734A" w:rsidRPr="00983D94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83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Circoscrizioni e collegi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territorio di ciascuna regione è diviso in tante aree chiamate </w:t>
      </w:r>
      <w:r w:rsidRPr="00766562">
        <w:rPr>
          <w:rFonts w:ascii="Times New Roman" w:eastAsia="Times New Roman" w:hAnsi="Times New Roman" w:cs="Times New Roman"/>
          <w:b/>
          <w:lang w:eastAsia="it-IT"/>
        </w:rPr>
        <w:t>collegi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Il numero totale dei collegi </w:t>
      </w:r>
      <w:r>
        <w:rPr>
          <w:rFonts w:ascii="Times New Roman" w:eastAsia="Times New Roman" w:hAnsi="Times New Roman" w:cs="Times New Roman"/>
          <w:lang w:eastAsia="it-IT"/>
        </w:rPr>
        <w:t xml:space="preserve">in tutta Italia 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è di 100. </w:t>
      </w:r>
      <w:r>
        <w:rPr>
          <w:rFonts w:ascii="Times New Roman" w:eastAsia="Times New Roman" w:hAnsi="Times New Roman" w:cs="Times New Roman"/>
          <w:lang w:eastAsia="it-IT"/>
        </w:rPr>
        <w:t xml:space="preserve">Nei collegi ciascuna formazione politica presenta una </w:t>
      </w:r>
      <w:r w:rsidRPr="00766562">
        <w:rPr>
          <w:rFonts w:ascii="Times New Roman" w:eastAsia="Times New Roman" w:hAnsi="Times New Roman" w:cs="Times New Roman"/>
          <w:b/>
          <w:lang w:eastAsia="it-IT"/>
        </w:rPr>
        <w:t>lista di candidati</w:t>
      </w:r>
      <w:r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lang w:eastAsia="it-IT"/>
        </w:rPr>
        <w:t>aggiudicherà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un numero di seggi proporzionale al numero di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 voti ottenuti</w:t>
      </w:r>
      <w:r>
        <w:rPr>
          <w:rFonts w:ascii="Times New Roman" w:eastAsia="Times New Roman" w:hAnsi="Times New Roman" w:cs="Times New Roman"/>
          <w:lang w:eastAsia="it-IT"/>
        </w:rPr>
        <w:t xml:space="preserve"> dalla lista</w:t>
      </w:r>
      <w:r w:rsidRPr="006F034B">
        <w:rPr>
          <w:rFonts w:ascii="Times New Roman" w:eastAsia="Times New Roman" w:hAnsi="Times New Roman" w:cs="Times New Roman"/>
          <w:lang w:eastAsia="it-IT"/>
        </w:rPr>
        <w:t>. Nessuna novità è stata introdotta per l’assegnazione dei 12 seggi attribuiti alla circoscrizione Estero.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734A" w:rsidRPr="00983D94" w:rsidRDefault="0095734A" w:rsidP="00983D94">
      <w:pPr>
        <w:shd w:val="clear" w:color="auto" w:fill="FFFFFF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83D94">
        <w:rPr>
          <w:rFonts w:ascii="Times New Roman" w:eastAsia="Times New Roman" w:hAnsi="Times New Roman" w:cs="Times New Roman"/>
          <w:b/>
          <w:sz w:val="24"/>
          <w:lang w:eastAsia="it-IT"/>
        </w:rPr>
        <w:t>La liste elettorali e la parità di genere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F034B">
        <w:rPr>
          <w:rFonts w:ascii="Times New Roman" w:eastAsia="Times New Roman" w:hAnsi="Times New Roman" w:cs="Times New Roman"/>
          <w:lang w:eastAsia="it-IT"/>
        </w:rPr>
        <w:t xml:space="preserve">In ciascun collegio ogni formazione politica presenta una lista con più candidati </w:t>
      </w:r>
      <w:r w:rsidRPr="006F034B">
        <w:rPr>
          <w:rFonts w:ascii="Times New Roman" w:eastAsia="Times New Roman" w:hAnsi="Times New Roman" w:cs="Times New Roman"/>
          <w:b/>
          <w:lang w:eastAsia="it-IT"/>
        </w:rPr>
        <w:t>alternati per genere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. L’elettore troverà sulla scheda il simbolo del partito e il nome di un </w:t>
      </w:r>
      <w:r w:rsidRPr="006F034B">
        <w:rPr>
          <w:rFonts w:ascii="Times New Roman" w:eastAsia="Times New Roman" w:hAnsi="Times New Roman" w:cs="Times New Roman"/>
          <w:b/>
          <w:lang w:eastAsia="it-IT"/>
        </w:rPr>
        <w:t>capolista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. Votando il partito si vota automaticamente anche per i capolista. In aggiunta l’elettore può esprimere fino a due </w:t>
      </w:r>
      <w:r w:rsidRPr="006F034B">
        <w:rPr>
          <w:rFonts w:ascii="Times New Roman" w:eastAsia="Times New Roman" w:hAnsi="Times New Roman" w:cs="Times New Roman"/>
          <w:b/>
          <w:lang w:eastAsia="it-IT"/>
        </w:rPr>
        <w:t>preferenze</w:t>
      </w:r>
      <w:r w:rsidRPr="006F034B">
        <w:rPr>
          <w:rFonts w:ascii="Times New Roman" w:eastAsia="Times New Roman" w:hAnsi="Times New Roman" w:cs="Times New Roman"/>
          <w:lang w:eastAsia="it-IT"/>
        </w:rPr>
        <w:t xml:space="preserve">, indicando i nomi di due candidati purché </w:t>
      </w:r>
      <w:r w:rsidRPr="006F034B">
        <w:rPr>
          <w:rFonts w:ascii="Times New Roman" w:eastAsia="Times New Roman" w:hAnsi="Times New Roman" w:cs="Times New Roman"/>
          <w:b/>
          <w:lang w:eastAsia="it-IT"/>
        </w:rPr>
        <w:t xml:space="preserve">di sesso diverso </w:t>
      </w:r>
      <w:r w:rsidRPr="006F034B">
        <w:rPr>
          <w:rFonts w:ascii="Times New Roman" w:eastAsia="Times New Roman" w:hAnsi="Times New Roman" w:cs="Times New Roman"/>
          <w:lang w:eastAsia="it-IT"/>
        </w:rPr>
        <w:t>(se fossero dello stesso sesso la seconda preferenza sarebbe nulla).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734A" w:rsidRPr="00983D94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83D94">
        <w:rPr>
          <w:rFonts w:ascii="Times New Roman" w:eastAsia="Times New Roman" w:hAnsi="Times New Roman" w:cs="Times New Roman"/>
          <w:b/>
          <w:sz w:val="24"/>
          <w:lang w:eastAsia="it-IT"/>
        </w:rPr>
        <w:t>Soglia di sbarramento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F034B">
        <w:rPr>
          <w:rFonts w:ascii="Times New Roman" w:eastAsia="Times New Roman" w:hAnsi="Times New Roman" w:cs="Times New Roman"/>
          <w:lang w:eastAsia="it-IT"/>
        </w:rPr>
        <w:t>Per limitare l’ingresso in Parlamento di formazioni politiche numericamente poco significative, la legge stabilisce che non abbiano alcun seggio le liste che totalizzino, su base nazionale, meno del 3% dei voti validamente espressi dagli elettori.</w:t>
      </w:r>
    </w:p>
    <w:p w:rsidR="00475DFF" w:rsidRDefault="00475DFF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75DFF" w:rsidRPr="00475DFF" w:rsidRDefault="00475DFF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 premio di maggioranza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F034B">
        <w:rPr>
          <w:rFonts w:ascii="Times New Roman" w:eastAsia="Times New Roman" w:hAnsi="Times New Roman" w:cs="Times New Roman"/>
          <w:lang w:eastAsia="it-IT"/>
        </w:rPr>
        <w:t>Poiché è poco probabile che una singola lista si aggiudichi da sola la maggioranza dei seggi della Camera (necessari per accordare la fiducia a un Governo) la legge stabilisce che alla lista che ottenga, su base nazionale, almeno il 40% dei voti va</w:t>
      </w:r>
      <w:r>
        <w:rPr>
          <w:rFonts w:ascii="Times New Roman" w:eastAsia="Times New Roman" w:hAnsi="Times New Roman" w:cs="Times New Roman"/>
          <w:lang w:eastAsia="it-IT"/>
        </w:rPr>
        <w:t>lidi siano attribuiti 340 seggi (su un totale di 630) in modo da avere una sicura maggioranza in Parlamento e poter governare con tranquillità</w:t>
      </w:r>
      <w:r w:rsidR="00AF562C">
        <w:rPr>
          <w:rFonts w:ascii="Times New Roman" w:eastAsia="Times New Roman" w:hAnsi="Times New Roman" w:cs="Times New Roman"/>
          <w:lang w:eastAsia="it-IT"/>
        </w:rPr>
        <w:t>.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734A" w:rsidRPr="00475DFF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475DFF">
        <w:rPr>
          <w:rFonts w:ascii="Times New Roman" w:eastAsia="Times New Roman" w:hAnsi="Times New Roman" w:cs="Times New Roman"/>
          <w:b/>
          <w:sz w:val="24"/>
          <w:lang w:eastAsia="it-IT"/>
        </w:rPr>
        <w:t>Il ballottaggio</w:t>
      </w:r>
    </w:p>
    <w:p w:rsidR="0095734A" w:rsidRPr="006F034B" w:rsidRDefault="0095734A" w:rsidP="0095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F034B">
        <w:rPr>
          <w:rFonts w:ascii="Times New Roman" w:eastAsia="Times New Roman" w:hAnsi="Times New Roman" w:cs="Times New Roman"/>
          <w:lang w:eastAsia="it-IT"/>
        </w:rPr>
        <w:t xml:space="preserve">Se nessuna lista raggiunge almeno il 40% dei consensi, vi sarà un secondo turno elettorale, detto di ballottaggio, al quale sono ammesse solo le due liste che su base nazionale hanno conseguito il maggior numero di voti. </w:t>
      </w:r>
    </w:p>
    <w:p w:rsidR="0095734A" w:rsidRDefault="0095734A" w:rsidP="0095734A"/>
    <w:p w:rsidR="0095734A" w:rsidRDefault="0095734A" w:rsidP="0095734A"/>
    <w:p w:rsidR="0095734A" w:rsidRDefault="0095734A" w:rsidP="0095734A"/>
    <w:p w:rsidR="00ED5E94" w:rsidRDefault="00ED5E94"/>
    <w:sectPr w:rsidR="00ED5E94" w:rsidSect="00A25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08"/>
  <w:hyphenationZone w:val="283"/>
  <w:characterSpacingControl w:val="doNotCompress"/>
  <w:compat/>
  <w:rsids>
    <w:rsidRoot w:val="000962E0"/>
    <w:rsid w:val="000962E0"/>
    <w:rsid w:val="002472CF"/>
    <w:rsid w:val="00475DFF"/>
    <w:rsid w:val="004E1767"/>
    <w:rsid w:val="0095734A"/>
    <w:rsid w:val="00983D94"/>
    <w:rsid w:val="00A25BFF"/>
    <w:rsid w:val="00AF562C"/>
    <w:rsid w:val="00ED5E9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34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Macintosh Word</Application>
  <DocSecurity>0</DocSecurity>
  <Lines>16</Lines>
  <Paragraphs>3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- -</cp:lastModifiedBy>
  <cp:revision>7</cp:revision>
  <dcterms:created xsi:type="dcterms:W3CDTF">2015-10-23T09:51:00Z</dcterms:created>
  <dcterms:modified xsi:type="dcterms:W3CDTF">2015-11-06T15:27:00Z</dcterms:modified>
</cp:coreProperties>
</file>